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intelligence2.xml" ContentType="application/vnd.ms-office.intelligence2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A80E9B" w14:textId="77777777" w:rsidR="00BD4056" w:rsidRDefault="00BD4056" w:rsidP="00186668">
      <w:pPr>
        <w:jc w:val="center"/>
        <w:rPr>
          <w:rFonts w:ascii="Book Antiqua" w:hAnsi="Book Antiqua" w:cs="Malayalam MN"/>
          <w:b/>
          <w:bCs/>
          <w:sz w:val="32"/>
          <w:szCs w:val="32"/>
        </w:rPr>
      </w:pPr>
    </w:p>
    <w:p w14:paraId="27DEC7C5" w14:textId="21616FDF" w:rsidR="00AC7E8D" w:rsidRDefault="00AC7E8D" w:rsidP="00186668">
      <w:pPr>
        <w:jc w:val="center"/>
        <w:rPr>
          <w:rFonts w:ascii="Book Antiqua" w:hAnsi="Book Antiqua" w:cs="Malayalam MN"/>
          <w:b/>
          <w:bCs/>
          <w:sz w:val="32"/>
          <w:szCs w:val="32"/>
        </w:rPr>
      </w:pPr>
      <w:r>
        <w:rPr>
          <w:rFonts w:ascii="Book Antiqua" w:hAnsi="Book Antiqua" w:cs="Malayalam MN"/>
          <w:b/>
          <w:bCs/>
          <w:sz w:val="32"/>
          <w:szCs w:val="32"/>
        </w:rPr>
        <w:t>Femtosecond UV laser</w:t>
      </w:r>
      <w:r w:rsidR="00DC3066">
        <w:rPr>
          <w:rFonts w:ascii="Book Antiqua" w:hAnsi="Book Antiqua" w:cs="Malayalam MN"/>
          <w:b/>
          <w:bCs/>
          <w:sz w:val="32"/>
          <w:szCs w:val="32"/>
        </w:rPr>
        <w:t xml:space="preserve"> </w:t>
      </w:r>
      <w:r>
        <w:rPr>
          <w:rFonts w:ascii="Book Antiqua" w:hAnsi="Book Antiqua" w:cs="Malayalam MN"/>
          <w:b/>
          <w:bCs/>
          <w:sz w:val="32"/>
          <w:szCs w:val="32"/>
        </w:rPr>
        <w:t>enhancement of silver nanowires based transparent conductive electrodes</w:t>
      </w:r>
    </w:p>
    <w:p w14:paraId="624836A9" w14:textId="77777777" w:rsidR="00186668" w:rsidRPr="00AC780F" w:rsidRDefault="00186668" w:rsidP="00747309">
      <w:pPr>
        <w:jc w:val="center"/>
        <w:rPr>
          <w:rFonts w:ascii="Book Antiqua" w:hAnsi="Book Antiqua" w:cs="Malayalam MN"/>
          <w:b/>
          <w:bCs/>
          <w:sz w:val="32"/>
          <w:szCs w:val="32"/>
        </w:rPr>
      </w:pPr>
    </w:p>
    <w:p w14:paraId="0765E3E4" w14:textId="4E90B3D0" w:rsidR="00747309" w:rsidRPr="00CA32AD" w:rsidRDefault="00CA32AD" w:rsidP="00747309">
      <w:pPr>
        <w:jc w:val="center"/>
        <w:rPr>
          <w:rFonts w:ascii="Book Antiqua" w:hAnsi="Book Antiqua" w:cs="Malayalam MN"/>
        </w:rPr>
      </w:pPr>
      <w:r w:rsidRPr="00CA32AD">
        <w:rPr>
          <w:rFonts w:ascii="Book Antiqua" w:hAnsi="Book Antiqua" w:cs="Malayalam MN"/>
          <w:u w:val="single"/>
        </w:rPr>
        <w:t>Denys I. Miakota</w:t>
      </w:r>
      <w:r w:rsidR="003A56A0">
        <w:rPr>
          <w:rFonts w:ascii="Book Antiqua" w:hAnsi="Book Antiqua" w:cs="Malayalam MN"/>
          <w:vertAlign w:val="superscript"/>
        </w:rPr>
        <w:t>1</w:t>
      </w:r>
      <w:r w:rsidR="000D6576">
        <w:rPr>
          <w:rFonts w:ascii="Book Antiqua" w:hAnsi="Book Antiqua" w:cs="Malayalam MN"/>
          <w:vertAlign w:val="superscript"/>
        </w:rPr>
        <w:t>,*</w:t>
      </w:r>
      <w:r w:rsidR="00747309" w:rsidRPr="00CA32AD">
        <w:rPr>
          <w:rFonts w:ascii="Book Antiqua" w:hAnsi="Book Antiqua" w:cs="Malayalam MN"/>
        </w:rPr>
        <w:t xml:space="preserve">, </w:t>
      </w:r>
      <w:r w:rsidRPr="00CA32AD">
        <w:rPr>
          <w:rFonts w:ascii="Book Antiqua" w:hAnsi="Book Antiqua" w:cs="Malayalam MN"/>
        </w:rPr>
        <w:t>Asbjørn Meldgaard Moltke</w:t>
      </w:r>
      <w:r w:rsidR="003A56A0">
        <w:rPr>
          <w:rFonts w:ascii="Book Antiqua" w:hAnsi="Book Antiqua" w:cs="Malayalam MN"/>
          <w:vertAlign w:val="superscript"/>
        </w:rPr>
        <w:t>2</w:t>
      </w:r>
      <w:r w:rsidR="00747309" w:rsidRPr="00CA32AD">
        <w:rPr>
          <w:rFonts w:ascii="Book Antiqua" w:hAnsi="Book Antiqua" w:cs="Malayalam MN"/>
        </w:rPr>
        <w:t xml:space="preserve">, </w:t>
      </w:r>
      <w:r w:rsidRPr="00CA32AD">
        <w:rPr>
          <w:rFonts w:ascii="Book Antiqua" w:hAnsi="Book Antiqua" w:cs="Malayalam MN"/>
        </w:rPr>
        <w:t>Callum Robertson Smith</w:t>
      </w:r>
      <w:r w:rsidR="003A56A0">
        <w:rPr>
          <w:rFonts w:ascii="Book Antiqua" w:hAnsi="Book Antiqua" w:cs="Malayalam MN"/>
          <w:vertAlign w:val="superscript"/>
        </w:rPr>
        <w:t>2</w:t>
      </w:r>
      <w:r w:rsidR="004A2909" w:rsidRPr="00CA32AD">
        <w:rPr>
          <w:rFonts w:ascii="Book Antiqua" w:hAnsi="Book Antiqua" w:cs="Malayalam MN"/>
        </w:rPr>
        <w:t xml:space="preserve">, </w:t>
      </w:r>
      <w:r w:rsidRPr="00CA32AD">
        <w:rPr>
          <w:rFonts w:ascii="Book Antiqua" w:hAnsi="Book Antiqua" w:cs="Malayalam MN"/>
        </w:rPr>
        <w:t>Camilla Dalehamn Jektvik</w:t>
      </w:r>
      <w:r w:rsidR="003A56A0">
        <w:rPr>
          <w:rFonts w:ascii="Book Antiqua" w:hAnsi="Book Antiqua" w:cs="Malayalam MN"/>
          <w:vertAlign w:val="superscript"/>
        </w:rPr>
        <w:t>1</w:t>
      </w:r>
      <w:r>
        <w:rPr>
          <w:rFonts w:ascii="Book Antiqua" w:hAnsi="Book Antiqua" w:cs="Malayalam MN"/>
        </w:rPr>
        <w:t xml:space="preserve">, </w:t>
      </w:r>
      <w:r w:rsidRPr="00CA32AD">
        <w:rPr>
          <w:rFonts w:ascii="Book Antiqua" w:hAnsi="Book Antiqua" w:cs="Malayalam MN"/>
        </w:rPr>
        <w:t>Ole Bang</w:t>
      </w:r>
      <w:r w:rsidR="00045CA5">
        <w:rPr>
          <w:rFonts w:ascii="Book Antiqua" w:hAnsi="Book Antiqua" w:cs="Malayalam MN"/>
          <w:vertAlign w:val="superscript"/>
        </w:rPr>
        <w:t>2</w:t>
      </w:r>
      <w:r>
        <w:rPr>
          <w:rFonts w:ascii="Book Antiqua" w:hAnsi="Book Antiqua" w:cs="Malayalam MN"/>
        </w:rPr>
        <w:t xml:space="preserve">, </w:t>
      </w:r>
      <w:r w:rsidR="004A2909" w:rsidRPr="00CA32AD">
        <w:rPr>
          <w:rFonts w:ascii="Book Antiqua" w:hAnsi="Book Antiqua" w:cs="Malayalam MN"/>
        </w:rPr>
        <w:t xml:space="preserve">and </w:t>
      </w:r>
      <w:r w:rsidRPr="00CA32AD">
        <w:rPr>
          <w:rFonts w:ascii="Book Antiqua" w:hAnsi="Book Antiqua" w:cs="Malayalam MN"/>
        </w:rPr>
        <w:t>Stela Canulescu</w:t>
      </w:r>
      <w:r w:rsidR="003A56A0">
        <w:rPr>
          <w:rFonts w:ascii="Book Antiqua" w:hAnsi="Book Antiqua" w:cs="Malayalam MN"/>
          <w:vertAlign w:val="superscript"/>
        </w:rPr>
        <w:t>1,</w:t>
      </w:r>
      <w:r w:rsidR="000D6576">
        <w:rPr>
          <w:rFonts w:ascii="Book Antiqua" w:hAnsi="Book Antiqua" w:cs="Malayalam MN"/>
          <w:vertAlign w:val="superscript"/>
        </w:rPr>
        <w:t>*</w:t>
      </w:r>
      <w:r>
        <w:rPr>
          <w:rFonts w:ascii="Book Antiqua" w:hAnsi="Book Antiqua" w:cs="Malayalam MN"/>
          <w:vertAlign w:val="superscript"/>
        </w:rPr>
        <w:t>*</w:t>
      </w:r>
    </w:p>
    <w:p w14:paraId="6AE443EB" w14:textId="77777777" w:rsidR="00747309" w:rsidRPr="00CA32AD" w:rsidRDefault="00747309" w:rsidP="00186668">
      <w:pPr>
        <w:rPr>
          <w:rFonts w:ascii="Book Antiqua" w:hAnsi="Book Antiqua" w:cs="Malayalam MN"/>
          <w:b/>
          <w:bCs/>
        </w:rPr>
      </w:pPr>
    </w:p>
    <w:p w14:paraId="787F9B59" w14:textId="77777777" w:rsidR="003A56A0" w:rsidRDefault="00CA32AD" w:rsidP="00ED34AD">
      <w:pPr>
        <w:jc w:val="center"/>
        <w:rPr>
          <w:rFonts w:ascii="Book Antiqua" w:hAnsi="Book Antiqua" w:cs="Malayalam MN"/>
          <w:sz w:val="20"/>
          <w:szCs w:val="20"/>
        </w:rPr>
      </w:pPr>
      <w:r w:rsidRPr="6F673E61">
        <w:rPr>
          <w:rFonts w:ascii="Book Antiqua" w:hAnsi="Book Antiqua" w:cs="Malayalam MN"/>
          <w:sz w:val="20"/>
          <w:szCs w:val="20"/>
        </w:rPr>
        <w:t>Department of Electrical and Photonics Engineering, T</w:t>
      </w:r>
      <w:r w:rsidR="003A56A0">
        <w:rPr>
          <w:rFonts w:ascii="Book Antiqua" w:hAnsi="Book Antiqua" w:cs="Malayalam MN"/>
          <w:sz w:val="20"/>
          <w:szCs w:val="20"/>
        </w:rPr>
        <w:t>echnical University of Denmark,</w:t>
      </w:r>
    </w:p>
    <w:p w14:paraId="520E8103" w14:textId="4C60E9C7" w:rsidR="00BD4056" w:rsidRPr="001E46AB" w:rsidRDefault="00FB4EBE" w:rsidP="00ED34AD">
      <w:pPr>
        <w:jc w:val="center"/>
        <w:rPr>
          <w:rFonts w:ascii="Book Antiqua" w:hAnsi="Book Antiqua" w:cs="Malayalam MN"/>
          <w:sz w:val="20"/>
          <w:szCs w:val="20"/>
          <w:lang w:val="da-DK"/>
        </w:rPr>
      </w:pPr>
      <w:r>
        <w:rPr>
          <w:rFonts w:ascii="Book Antiqua" w:hAnsi="Book Antiqua" w:cs="Malayalam MN"/>
          <w:sz w:val="20"/>
          <w:szCs w:val="20"/>
          <w:vertAlign w:val="superscript"/>
          <w:lang w:val="da-DK"/>
        </w:rPr>
        <w:t>1</w:t>
      </w:r>
      <w:r w:rsidR="001E46AB">
        <w:rPr>
          <w:rFonts w:ascii="Book Antiqua" w:hAnsi="Book Antiqua" w:cs="Malayalam MN"/>
          <w:sz w:val="20"/>
          <w:szCs w:val="20"/>
          <w:lang w:val="da-DK"/>
        </w:rPr>
        <w:t>Frederiksborgvej, 39</w:t>
      </w:r>
      <w:r w:rsidR="001E46AB">
        <w:rPr>
          <w:rFonts w:ascii="Book Antiqua" w:hAnsi="Book Antiqua" w:cs="Malayalam MN"/>
          <w:sz w:val="20"/>
          <w:szCs w:val="20"/>
          <w:lang w:val="da-DK"/>
        </w:rPr>
        <w:t>9, D</w:t>
      </w:r>
      <w:r w:rsidR="003A56A0" w:rsidRPr="001E46AB">
        <w:rPr>
          <w:rFonts w:ascii="Book Antiqua" w:hAnsi="Book Antiqua" w:cs="Malayalam MN"/>
          <w:sz w:val="20"/>
          <w:szCs w:val="20"/>
          <w:lang w:val="da-DK"/>
        </w:rPr>
        <w:t>K-</w:t>
      </w:r>
      <w:r>
        <w:rPr>
          <w:rFonts w:ascii="Book Antiqua" w:hAnsi="Book Antiqua" w:cs="Malayalam MN"/>
          <w:sz w:val="20"/>
          <w:szCs w:val="20"/>
          <w:lang w:val="da-DK"/>
        </w:rPr>
        <w:t>4000 Roskilde</w:t>
      </w:r>
      <w:r w:rsidR="00CA32AD" w:rsidRPr="001E46AB">
        <w:rPr>
          <w:rFonts w:ascii="Book Antiqua" w:hAnsi="Book Antiqua" w:cs="Malayalam MN"/>
          <w:sz w:val="20"/>
          <w:szCs w:val="20"/>
          <w:lang w:val="da-DK"/>
        </w:rPr>
        <w:t xml:space="preserve">; </w:t>
      </w:r>
      <w:r w:rsidR="00DF7DC7" w:rsidRPr="001E46AB">
        <w:rPr>
          <w:rFonts w:ascii="Book Antiqua" w:hAnsi="Book Antiqua" w:cs="Malayalam MN"/>
          <w:sz w:val="20"/>
          <w:szCs w:val="20"/>
          <w:vertAlign w:val="superscript"/>
          <w:lang w:val="da-DK"/>
        </w:rPr>
        <w:t>2</w:t>
      </w:r>
      <w:r>
        <w:rPr>
          <w:rFonts w:ascii="Book Antiqua" w:hAnsi="Book Antiqua" w:cs="Malayalam MN"/>
          <w:sz w:val="20"/>
          <w:szCs w:val="20"/>
          <w:lang w:val="da-DK"/>
        </w:rPr>
        <w:t>Ørsted Plads 343, K</w:t>
      </w:r>
      <w:r w:rsidRPr="00FB4EBE">
        <w:rPr>
          <w:rFonts w:ascii="Book Antiqua" w:hAnsi="Book Antiqua" w:cs="Malayalam MN"/>
          <w:sz w:val="20"/>
          <w:szCs w:val="20"/>
          <w:lang w:val="da-DK"/>
        </w:rPr>
        <w:t>gs. Lyngby</w:t>
      </w:r>
      <w:r>
        <w:rPr>
          <w:rFonts w:ascii="Book Antiqua" w:hAnsi="Book Antiqua" w:cs="Malayalam MN"/>
          <w:sz w:val="20"/>
          <w:szCs w:val="20"/>
          <w:lang w:val="da-DK"/>
        </w:rPr>
        <w:t xml:space="preserve"> </w:t>
      </w:r>
      <w:r w:rsidR="00D0124A" w:rsidRPr="001E46AB">
        <w:rPr>
          <w:rFonts w:ascii="Book Antiqua" w:hAnsi="Book Antiqua" w:cs="Malayalam MN"/>
          <w:sz w:val="20"/>
          <w:szCs w:val="20"/>
          <w:lang w:val="da-DK"/>
        </w:rPr>
        <w:t>DK-</w:t>
      </w:r>
      <w:r w:rsidR="00CA32AD" w:rsidRPr="001E46AB">
        <w:rPr>
          <w:rFonts w:ascii="Book Antiqua" w:hAnsi="Book Antiqua" w:cs="Malayalam MN"/>
          <w:sz w:val="20"/>
          <w:szCs w:val="20"/>
          <w:lang w:val="da-DK"/>
        </w:rPr>
        <w:t>2800, Denmark</w:t>
      </w:r>
    </w:p>
    <w:p w14:paraId="34543454" w14:textId="2BD484CB" w:rsidR="004A2909" w:rsidRPr="00AC780F" w:rsidRDefault="0050608C" w:rsidP="00ED34AD">
      <w:pPr>
        <w:jc w:val="center"/>
        <w:rPr>
          <w:rFonts w:ascii="Book Antiqua" w:hAnsi="Book Antiqua" w:cs="Malayalam MN"/>
          <w:sz w:val="20"/>
          <w:szCs w:val="20"/>
        </w:rPr>
      </w:pPr>
      <w:r w:rsidRPr="00776C49">
        <w:rPr>
          <w:rFonts w:ascii="Book Antiqua" w:hAnsi="Book Antiqua" w:cs="Malayalam MN"/>
          <w:sz w:val="20"/>
          <w:szCs w:val="20"/>
          <w:vertAlign w:val="superscript"/>
        </w:rPr>
        <w:t>*</w:t>
      </w:r>
      <w:r w:rsidR="00692420" w:rsidRPr="00776C49">
        <w:rPr>
          <w:rFonts w:ascii="Book Antiqua" w:hAnsi="Book Antiqua" w:cs="Malayalam MN"/>
          <w:sz w:val="20"/>
          <w:szCs w:val="20"/>
        </w:rPr>
        <w:t>Corresponding author</w:t>
      </w:r>
      <w:r w:rsidR="00776C49">
        <w:rPr>
          <w:rFonts w:ascii="Book Antiqua" w:hAnsi="Book Antiqua" w:cs="Malayalam MN"/>
          <w:sz w:val="20"/>
          <w:szCs w:val="20"/>
        </w:rPr>
        <w:t>s</w:t>
      </w:r>
      <w:r w:rsidR="000D0A9C" w:rsidRPr="00776C49">
        <w:rPr>
          <w:rFonts w:ascii="Book Antiqua" w:hAnsi="Book Antiqua" w:cs="Malayalam MN"/>
          <w:sz w:val="20"/>
          <w:szCs w:val="20"/>
        </w:rPr>
        <w:t xml:space="preserve"> email</w:t>
      </w:r>
      <w:r w:rsidR="00776C49">
        <w:rPr>
          <w:rFonts w:ascii="Book Antiqua" w:hAnsi="Book Antiqua" w:cs="Malayalam MN"/>
          <w:sz w:val="20"/>
          <w:szCs w:val="20"/>
        </w:rPr>
        <w:t>s</w:t>
      </w:r>
      <w:r w:rsidR="004A2909" w:rsidRPr="00776C49">
        <w:rPr>
          <w:rFonts w:ascii="Book Antiqua" w:hAnsi="Book Antiqua" w:cs="Malayalam MN"/>
          <w:sz w:val="20"/>
          <w:szCs w:val="20"/>
        </w:rPr>
        <w:t xml:space="preserve">: </w:t>
      </w:r>
      <w:r w:rsidR="00CA32AD" w:rsidRPr="00776C49">
        <w:rPr>
          <w:rFonts w:ascii="Book Antiqua" w:hAnsi="Book Antiqua" w:cs="Malayalam MN"/>
          <w:sz w:val="20"/>
          <w:szCs w:val="20"/>
        </w:rPr>
        <w:t>*</w:t>
      </w:r>
      <w:hyperlink r:id="rId6" w:history="1">
        <w:r w:rsidR="00CA32AD" w:rsidRPr="00776C49">
          <w:rPr>
            <w:rStyle w:val="Hyperlink"/>
            <w:rFonts w:ascii="Book Antiqua" w:hAnsi="Book Antiqua" w:cs="Malayalam MN"/>
            <w:b/>
            <w:sz w:val="20"/>
            <w:szCs w:val="20"/>
          </w:rPr>
          <w:t>denmi@dtu.</w:t>
        </w:r>
        <w:r w:rsidR="00CA32AD" w:rsidRPr="006E0AD9">
          <w:rPr>
            <w:rStyle w:val="Hyperlink"/>
            <w:rFonts w:ascii="Book Antiqua" w:hAnsi="Book Antiqua" w:cs="Malayalam MN"/>
            <w:b/>
            <w:sz w:val="20"/>
            <w:szCs w:val="20"/>
          </w:rPr>
          <w:t>dk</w:t>
        </w:r>
      </w:hyperlink>
      <w:r w:rsidR="00CA32AD">
        <w:rPr>
          <w:rFonts w:ascii="Book Antiqua" w:hAnsi="Book Antiqua" w:cs="Malayalam MN"/>
          <w:sz w:val="20"/>
          <w:szCs w:val="20"/>
        </w:rPr>
        <w:t>; **</w:t>
      </w:r>
      <w:hyperlink r:id="rId7" w:history="1">
        <w:r w:rsidR="00CA32AD" w:rsidRPr="00991EE8">
          <w:rPr>
            <w:rStyle w:val="Hyperlink"/>
            <w:rFonts w:ascii="Book Antiqua" w:hAnsi="Book Antiqua" w:cs="Malayalam MN"/>
            <w:sz w:val="20"/>
            <w:szCs w:val="20"/>
          </w:rPr>
          <w:t>stec@dtu.dk</w:t>
        </w:r>
      </w:hyperlink>
      <w:r w:rsidR="00CA32AD">
        <w:rPr>
          <w:rFonts w:ascii="Book Antiqua" w:hAnsi="Book Antiqua" w:cs="Malayalam MN"/>
          <w:sz w:val="20"/>
          <w:szCs w:val="20"/>
        </w:rPr>
        <w:t xml:space="preserve"> </w:t>
      </w:r>
    </w:p>
    <w:p w14:paraId="1D6847C5" w14:textId="34FF59EC" w:rsidR="004A2909" w:rsidRDefault="004A2909" w:rsidP="006162CA">
      <w:pPr>
        <w:rPr>
          <w:rFonts w:ascii="Book Antiqua" w:hAnsi="Book Antiqua" w:cs="Malayalam MN"/>
          <w:sz w:val="22"/>
          <w:szCs w:val="22"/>
        </w:rPr>
      </w:pPr>
    </w:p>
    <w:p w14:paraId="0B5BFA01" w14:textId="0E0E0DBC" w:rsidR="003E7674" w:rsidRDefault="3F178766" w:rsidP="006034BB">
      <w:pPr>
        <w:jc w:val="both"/>
        <w:rPr>
          <w:rFonts w:ascii="Book Antiqua" w:hAnsi="Book Antiqua" w:cs="Malayalam MN"/>
          <w:sz w:val="22"/>
          <w:szCs w:val="22"/>
        </w:rPr>
      </w:pPr>
      <w:r w:rsidRPr="60F88954">
        <w:rPr>
          <w:rFonts w:ascii="Book Antiqua" w:hAnsi="Book Antiqua" w:cs="Malayalam MN"/>
          <w:sz w:val="22"/>
          <w:szCs w:val="22"/>
        </w:rPr>
        <w:t>The investigation of metallic nanowires-based transparent conductive electrodes (TCEs) possess</w:t>
      </w:r>
      <w:r w:rsidR="1EA0B93D" w:rsidRPr="60F88954">
        <w:rPr>
          <w:rFonts w:ascii="Book Antiqua" w:hAnsi="Book Antiqua" w:cs="Malayalam MN"/>
          <w:sz w:val="22"/>
          <w:szCs w:val="22"/>
        </w:rPr>
        <w:t>es</w:t>
      </w:r>
      <w:r w:rsidRPr="60F88954">
        <w:rPr>
          <w:rFonts w:ascii="Book Antiqua" w:hAnsi="Book Antiqua" w:cs="Malayalam MN"/>
          <w:sz w:val="22"/>
          <w:szCs w:val="22"/>
        </w:rPr>
        <w:t xml:space="preserve"> great promise in</w:t>
      </w:r>
      <w:r w:rsidR="55CF20D3" w:rsidRPr="60F88954">
        <w:rPr>
          <w:rFonts w:ascii="Book Antiqua" w:hAnsi="Book Antiqua" w:cs="Malayalam MN"/>
          <w:sz w:val="22"/>
          <w:szCs w:val="22"/>
        </w:rPr>
        <w:t xml:space="preserve"> several optoelectronic devices</w:t>
      </w:r>
      <w:r w:rsidR="556723F7" w:rsidRPr="60F88954">
        <w:rPr>
          <w:rFonts w:ascii="Book Antiqua" w:hAnsi="Book Antiqua" w:cs="Malayalam MN"/>
          <w:sz w:val="22"/>
          <w:szCs w:val="22"/>
        </w:rPr>
        <w:t>,</w:t>
      </w:r>
      <w:r w:rsidR="55CF20D3" w:rsidRPr="60F88954">
        <w:rPr>
          <w:rFonts w:ascii="Book Antiqua" w:hAnsi="Book Antiqua" w:cs="Malayalam MN"/>
          <w:sz w:val="22"/>
          <w:szCs w:val="22"/>
        </w:rPr>
        <w:t xml:space="preserve"> </w:t>
      </w:r>
      <w:r w:rsidR="7D253AC9" w:rsidRPr="60F88954">
        <w:rPr>
          <w:rFonts w:ascii="Book Antiqua" w:hAnsi="Book Antiqua" w:cs="Malayalam MN"/>
          <w:sz w:val="22"/>
          <w:szCs w:val="22"/>
        </w:rPr>
        <w:t>like s</w:t>
      </w:r>
      <w:r w:rsidRPr="60F88954">
        <w:rPr>
          <w:rFonts w:ascii="Book Antiqua" w:hAnsi="Book Antiqua" w:cs="Malayalam MN"/>
          <w:sz w:val="22"/>
          <w:szCs w:val="22"/>
        </w:rPr>
        <w:t>olar cells,</w:t>
      </w:r>
      <w:r w:rsidR="7D253AC9" w:rsidRPr="60F88954">
        <w:rPr>
          <w:rFonts w:ascii="Book Antiqua" w:hAnsi="Book Antiqua" w:cs="Malayalam MN"/>
          <w:sz w:val="22"/>
          <w:szCs w:val="22"/>
        </w:rPr>
        <w:t xml:space="preserve"> touchscreens, </w:t>
      </w:r>
      <w:r w:rsidR="46CDB04D" w:rsidRPr="60F88954">
        <w:rPr>
          <w:rFonts w:ascii="Book Antiqua" w:hAnsi="Book Antiqua" w:cs="Malayalam MN"/>
          <w:sz w:val="22"/>
          <w:szCs w:val="22"/>
        </w:rPr>
        <w:t>flexible electronics</w:t>
      </w:r>
      <w:r w:rsidR="32D4DF71" w:rsidRPr="60F88954">
        <w:rPr>
          <w:rFonts w:ascii="Book Antiqua" w:hAnsi="Book Antiqua" w:cs="Malayalam MN"/>
          <w:sz w:val="22"/>
          <w:szCs w:val="22"/>
        </w:rPr>
        <w:t>,</w:t>
      </w:r>
      <w:r w:rsidRPr="60F88954">
        <w:rPr>
          <w:rFonts w:ascii="Book Antiqua" w:hAnsi="Book Antiqua" w:cs="Malayalam MN"/>
          <w:sz w:val="22"/>
          <w:szCs w:val="22"/>
        </w:rPr>
        <w:t xml:space="preserve"> and organic light emitting diodes (OLEDs</w:t>
      </w:r>
      <w:r w:rsidR="32D4DF71" w:rsidRPr="60F88954">
        <w:rPr>
          <w:rFonts w:ascii="Book Antiqua" w:hAnsi="Book Antiqua" w:cs="Malayalam MN"/>
          <w:sz w:val="22"/>
          <w:szCs w:val="22"/>
        </w:rPr>
        <w:t>)</w:t>
      </w:r>
      <w:r w:rsidR="30CEF97B" w:rsidRPr="60F88954">
        <w:rPr>
          <w:rFonts w:ascii="Book Antiqua" w:hAnsi="Book Antiqua" w:cs="Malayalam MN"/>
          <w:sz w:val="22"/>
          <w:szCs w:val="22"/>
        </w:rPr>
        <w:t xml:space="preserve"> </w:t>
      </w:r>
      <w:r w:rsidR="46CDB04D" w:rsidRPr="60F88954">
        <w:rPr>
          <w:rFonts w:ascii="Book Antiqua" w:hAnsi="Book Antiqua" w:cs="Malayalam MN"/>
          <w:sz w:val="22"/>
          <w:szCs w:val="22"/>
        </w:rPr>
        <w:t>[</w:t>
      </w:r>
      <w:r w:rsidR="30CEF97B" w:rsidRPr="60F88954">
        <w:rPr>
          <w:rFonts w:ascii="Book Antiqua" w:hAnsi="Book Antiqua" w:cs="Malayalam MN"/>
          <w:sz w:val="22"/>
          <w:szCs w:val="22"/>
        </w:rPr>
        <w:t>1</w:t>
      </w:r>
      <w:r w:rsidR="46CDB04D" w:rsidRPr="60F88954">
        <w:rPr>
          <w:rFonts w:ascii="Book Antiqua" w:hAnsi="Book Antiqua" w:cs="Malayalam MN"/>
          <w:sz w:val="22"/>
          <w:szCs w:val="22"/>
        </w:rPr>
        <w:t>].</w:t>
      </w:r>
      <w:r w:rsidR="35B530AD" w:rsidRPr="60F88954">
        <w:rPr>
          <w:rFonts w:ascii="Book Antiqua" w:hAnsi="Book Antiqua" w:cs="Malayalam MN"/>
          <w:sz w:val="22"/>
          <w:szCs w:val="22"/>
        </w:rPr>
        <w:t xml:space="preserve"> </w:t>
      </w:r>
      <w:r w:rsidR="1163ECC2" w:rsidRPr="60F88954">
        <w:rPr>
          <w:rFonts w:ascii="Book Antiqua" w:hAnsi="Book Antiqua" w:cs="Malayalam MN"/>
          <w:sz w:val="22"/>
          <w:szCs w:val="22"/>
        </w:rPr>
        <w:t>Silver</w:t>
      </w:r>
      <w:r w:rsidR="35B530AD" w:rsidRPr="60F88954">
        <w:rPr>
          <w:rFonts w:ascii="Book Antiqua" w:hAnsi="Book Antiqua" w:cs="Malayalam MN"/>
          <w:sz w:val="22"/>
          <w:szCs w:val="22"/>
        </w:rPr>
        <w:t xml:space="preserve"> nanowire</w:t>
      </w:r>
      <w:r w:rsidR="42E0EDC3" w:rsidRPr="60F88954">
        <w:rPr>
          <w:rFonts w:ascii="Book Antiqua" w:hAnsi="Book Antiqua" w:cs="Malayalam MN"/>
          <w:sz w:val="22"/>
          <w:szCs w:val="22"/>
        </w:rPr>
        <w:t>s</w:t>
      </w:r>
      <w:r w:rsidR="44EC8B8F" w:rsidRPr="60F88954">
        <w:rPr>
          <w:rFonts w:ascii="Book Antiqua" w:hAnsi="Book Antiqua" w:cs="Malayalam MN"/>
          <w:sz w:val="22"/>
          <w:szCs w:val="22"/>
        </w:rPr>
        <w:t xml:space="preserve"> (AgNWs) </w:t>
      </w:r>
      <w:r w:rsidR="1163ECC2" w:rsidRPr="60F88954">
        <w:rPr>
          <w:rFonts w:ascii="Book Antiqua" w:hAnsi="Book Antiqua" w:cs="Malayalam MN"/>
          <w:sz w:val="22"/>
          <w:szCs w:val="22"/>
        </w:rPr>
        <w:t>mesh</w:t>
      </w:r>
      <w:r w:rsidR="35B530AD" w:rsidRPr="60F88954">
        <w:rPr>
          <w:rFonts w:ascii="Book Antiqua" w:hAnsi="Book Antiqua" w:cs="Malayalam MN"/>
          <w:sz w:val="22"/>
          <w:szCs w:val="22"/>
        </w:rPr>
        <w:t xml:space="preserve"> electrodes are especially promising </w:t>
      </w:r>
      <w:r w:rsidR="1163ECC2" w:rsidRPr="60F88954">
        <w:rPr>
          <w:rFonts w:ascii="Book Antiqua" w:hAnsi="Book Antiqua" w:cs="Malayalam MN"/>
          <w:sz w:val="22"/>
          <w:szCs w:val="22"/>
        </w:rPr>
        <w:t>candidates</w:t>
      </w:r>
      <w:r w:rsidR="35B530AD" w:rsidRPr="60F88954">
        <w:rPr>
          <w:rFonts w:ascii="Book Antiqua" w:hAnsi="Book Antiqua" w:cs="Malayalam MN"/>
          <w:sz w:val="22"/>
          <w:szCs w:val="22"/>
        </w:rPr>
        <w:t xml:space="preserve"> to replace </w:t>
      </w:r>
      <w:r w:rsidR="6E3C497D" w:rsidRPr="60F88954">
        <w:rPr>
          <w:rFonts w:ascii="Book Antiqua" w:hAnsi="Book Antiqua" w:cs="Malayalam MN"/>
          <w:sz w:val="22"/>
          <w:szCs w:val="22"/>
        </w:rPr>
        <w:t>indium-tin oxide</w:t>
      </w:r>
      <w:r w:rsidR="00A9563B">
        <w:rPr>
          <w:rFonts w:ascii="Book Antiqua" w:hAnsi="Book Antiqua" w:cs="Malayalam MN"/>
          <w:sz w:val="22"/>
          <w:szCs w:val="22"/>
        </w:rPr>
        <w:t xml:space="preserve"> (ITO)</w:t>
      </w:r>
      <w:r w:rsidR="35B530AD" w:rsidRPr="60F88954">
        <w:rPr>
          <w:rFonts w:ascii="Book Antiqua" w:hAnsi="Book Antiqua" w:cs="Malayalam MN"/>
          <w:sz w:val="22"/>
          <w:szCs w:val="22"/>
        </w:rPr>
        <w:t xml:space="preserve"> as the next-generation TCE</w:t>
      </w:r>
      <w:r w:rsidR="7D253AC9" w:rsidRPr="60F88954">
        <w:rPr>
          <w:rFonts w:ascii="Book Antiqua" w:hAnsi="Book Antiqua" w:cs="Malayalam MN"/>
          <w:sz w:val="22"/>
          <w:szCs w:val="22"/>
        </w:rPr>
        <w:t xml:space="preserve">. </w:t>
      </w:r>
      <w:r w:rsidR="35B530AD" w:rsidRPr="60F88954">
        <w:rPr>
          <w:rFonts w:ascii="Book Antiqua" w:hAnsi="Book Antiqua" w:cs="Malayalam MN"/>
          <w:sz w:val="22"/>
          <w:szCs w:val="22"/>
        </w:rPr>
        <w:t xml:space="preserve">This is largely due to their </w:t>
      </w:r>
      <w:r w:rsidR="7A5955A6" w:rsidRPr="60F88954">
        <w:rPr>
          <w:rFonts w:ascii="Book Antiqua" w:hAnsi="Book Antiqua" w:cs="Malayalam MN"/>
          <w:sz w:val="22"/>
          <w:szCs w:val="22"/>
        </w:rPr>
        <w:t xml:space="preserve">facile and </w:t>
      </w:r>
      <w:r w:rsidR="35B530AD" w:rsidRPr="60F88954">
        <w:rPr>
          <w:rFonts w:ascii="Book Antiqua" w:hAnsi="Book Antiqua" w:cs="Malayalam MN"/>
          <w:sz w:val="22"/>
          <w:szCs w:val="22"/>
        </w:rPr>
        <w:t xml:space="preserve">low-cost </w:t>
      </w:r>
      <w:r w:rsidR="695B3B6B" w:rsidRPr="60F88954">
        <w:rPr>
          <w:rFonts w:ascii="Book Antiqua" w:hAnsi="Book Antiqua" w:cs="Malayalam MN"/>
          <w:sz w:val="22"/>
          <w:szCs w:val="22"/>
        </w:rPr>
        <w:t xml:space="preserve">liquid phase </w:t>
      </w:r>
      <w:r w:rsidR="35B530AD" w:rsidRPr="60F88954">
        <w:rPr>
          <w:rFonts w:ascii="Book Antiqua" w:hAnsi="Book Antiqua" w:cs="Malayalam MN"/>
          <w:sz w:val="22"/>
          <w:szCs w:val="22"/>
        </w:rPr>
        <w:t xml:space="preserve">processing in ambient conditions, </w:t>
      </w:r>
      <w:r w:rsidR="1163ECC2" w:rsidRPr="60F88954">
        <w:rPr>
          <w:rFonts w:ascii="Book Antiqua" w:hAnsi="Book Antiqua" w:cs="Malayalam MN"/>
          <w:sz w:val="22"/>
          <w:szCs w:val="22"/>
        </w:rPr>
        <w:t xml:space="preserve">low sheet resistance, </w:t>
      </w:r>
      <w:r w:rsidR="695B3B6B" w:rsidRPr="60F88954">
        <w:rPr>
          <w:rFonts w:ascii="Book Antiqua" w:hAnsi="Book Antiqua" w:cs="Malayalam MN"/>
          <w:sz w:val="22"/>
          <w:szCs w:val="22"/>
        </w:rPr>
        <w:t xml:space="preserve">flexibility, and </w:t>
      </w:r>
      <w:r w:rsidR="1163ECC2" w:rsidRPr="60F88954">
        <w:rPr>
          <w:rFonts w:ascii="Book Antiqua" w:hAnsi="Book Antiqua" w:cs="Malayalam MN"/>
          <w:sz w:val="22"/>
          <w:szCs w:val="22"/>
        </w:rPr>
        <w:t>high transparency owing to sub-optical wavelength size.</w:t>
      </w:r>
      <w:r w:rsidR="44EC8B8F" w:rsidRPr="60F88954">
        <w:rPr>
          <w:rFonts w:ascii="Book Antiqua" w:hAnsi="Book Antiqua" w:cs="Malayalam MN"/>
          <w:sz w:val="22"/>
          <w:szCs w:val="22"/>
        </w:rPr>
        <w:t xml:space="preserve"> However, there are a few challenges in using AgNWs as TCEs, which are high junction resistance between the adjacent nanowires due to a small contact area, and the presence of insulating organic ligands on their surface. Hence, post-treatment is required to enhance electrical performance of </w:t>
      </w:r>
      <w:r w:rsidR="76245041" w:rsidRPr="60F88954">
        <w:rPr>
          <w:rFonts w:ascii="Book Antiqua" w:hAnsi="Book Antiqua" w:cs="Malayalam MN"/>
          <w:sz w:val="22"/>
          <w:szCs w:val="22"/>
        </w:rPr>
        <w:t>Ag nanowire</w:t>
      </w:r>
      <w:r w:rsidR="44EC8B8F" w:rsidRPr="60F88954">
        <w:rPr>
          <w:rFonts w:ascii="Book Antiqua" w:hAnsi="Book Antiqua" w:cs="Malayalam MN"/>
          <w:sz w:val="22"/>
          <w:szCs w:val="22"/>
        </w:rPr>
        <w:t>s grid. This can be done using thermal sintering, plasma treatment, and optical welding.</w:t>
      </w:r>
    </w:p>
    <w:p w14:paraId="31F67056" w14:textId="77777777" w:rsidR="003E7674" w:rsidRDefault="003E7674" w:rsidP="006034BB">
      <w:pPr>
        <w:jc w:val="both"/>
        <w:rPr>
          <w:rFonts w:ascii="Book Antiqua" w:hAnsi="Book Antiqua" w:cs="Malayalam MN"/>
          <w:sz w:val="22"/>
          <w:szCs w:val="22"/>
        </w:rPr>
      </w:pPr>
    </w:p>
    <w:p w14:paraId="0F536B64" w14:textId="41E900A5" w:rsidR="005F6CEC" w:rsidRDefault="1A45F7D9" w:rsidP="006034BB">
      <w:pPr>
        <w:jc w:val="both"/>
        <w:rPr>
          <w:rFonts w:ascii="Book Antiqua" w:hAnsi="Book Antiqua" w:cs="Malayalam MN"/>
          <w:sz w:val="22"/>
          <w:szCs w:val="22"/>
        </w:rPr>
      </w:pPr>
      <w:r w:rsidRPr="37C1844E">
        <w:rPr>
          <w:rFonts w:ascii="Book Antiqua" w:hAnsi="Book Antiqua" w:cs="Malayalam MN"/>
          <w:sz w:val="22"/>
          <w:szCs w:val="22"/>
        </w:rPr>
        <w:t xml:space="preserve">In this study, we present </w:t>
      </w:r>
      <w:r w:rsidR="63EC21B9" w:rsidRPr="37C1844E">
        <w:rPr>
          <w:rFonts w:ascii="Book Antiqua" w:hAnsi="Book Antiqua" w:cs="Malayalam MN"/>
          <w:sz w:val="22"/>
          <w:szCs w:val="22"/>
        </w:rPr>
        <w:t xml:space="preserve">our </w:t>
      </w:r>
      <w:r w:rsidR="7CEA09D8" w:rsidRPr="37C1844E">
        <w:rPr>
          <w:rFonts w:ascii="Book Antiqua" w:hAnsi="Book Antiqua" w:cs="Malayalam MN"/>
          <w:sz w:val="22"/>
          <w:szCs w:val="22"/>
        </w:rPr>
        <w:t>findings</w:t>
      </w:r>
      <w:r w:rsidR="63EC21B9" w:rsidRPr="37C1844E">
        <w:rPr>
          <w:rFonts w:ascii="Book Antiqua" w:hAnsi="Book Antiqua" w:cs="Malayalam MN"/>
          <w:sz w:val="22"/>
          <w:szCs w:val="22"/>
        </w:rPr>
        <w:t xml:space="preserve"> on </w:t>
      </w:r>
      <w:r w:rsidR="47193331" w:rsidRPr="37C1844E">
        <w:rPr>
          <w:rFonts w:ascii="Book Antiqua" w:hAnsi="Book Antiqua" w:cs="Malayalam MN"/>
          <w:sz w:val="22"/>
          <w:szCs w:val="22"/>
        </w:rPr>
        <w:t>AgNWs</w:t>
      </w:r>
      <w:r w:rsidR="7DC3AB30" w:rsidRPr="37C1844E">
        <w:rPr>
          <w:rFonts w:ascii="Book Antiqua" w:hAnsi="Book Antiqua" w:cs="Malayalam MN"/>
          <w:sz w:val="22"/>
          <w:szCs w:val="22"/>
        </w:rPr>
        <w:t xml:space="preserve"> </w:t>
      </w:r>
      <w:r w:rsidR="63EC21B9" w:rsidRPr="37C1844E">
        <w:rPr>
          <w:rFonts w:ascii="Book Antiqua" w:hAnsi="Book Antiqua" w:cs="Malayalam MN"/>
          <w:sz w:val="22"/>
          <w:szCs w:val="22"/>
        </w:rPr>
        <w:t xml:space="preserve">plasmonic welding using </w:t>
      </w:r>
      <w:r w:rsidR="7DE22961" w:rsidRPr="37C1844E">
        <w:rPr>
          <w:rFonts w:ascii="Book Antiqua" w:hAnsi="Book Antiqua" w:cs="Malayalam MN"/>
          <w:sz w:val="22"/>
          <w:szCs w:val="22"/>
        </w:rPr>
        <w:t xml:space="preserve">a </w:t>
      </w:r>
      <w:r w:rsidR="63EC21B9" w:rsidRPr="37C1844E">
        <w:rPr>
          <w:rFonts w:ascii="Book Antiqua" w:hAnsi="Book Antiqua" w:cs="Malayalam MN"/>
          <w:sz w:val="22"/>
          <w:szCs w:val="22"/>
        </w:rPr>
        <w:t>femtosecond s</w:t>
      </w:r>
      <w:r w:rsidR="00EB48C2">
        <w:rPr>
          <w:rFonts w:ascii="Book Antiqua" w:hAnsi="Book Antiqua" w:cs="Malayalam MN"/>
          <w:sz w:val="22"/>
          <w:szCs w:val="22"/>
        </w:rPr>
        <w:t xml:space="preserve">upercontinuum pulsed laser with </w:t>
      </w:r>
      <w:r w:rsidR="00960B49">
        <w:rPr>
          <w:rFonts w:ascii="Book Antiqua" w:hAnsi="Book Antiqua" w:cs="Malayalam MN"/>
          <w:sz w:val="22"/>
          <w:szCs w:val="22"/>
        </w:rPr>
        <w:t>selected</w:t>
      </w:r>
      <w:r w:rsidR="00EB48C2">
        <w:rPr>
          <w:rFonts w:ascii="Book Antiqua" w:hAnsi="Book Antiqua" w:cs="Malayalam MN"/>
          <w:sz w:val="22"/>
          <w:szCs w:val="22"/>
        </w:rPr>
        <w:t xml:space="preserve"> wavelength varied between UV-B and visible </w:t>
      </w:r>
      <w:r w:rsidR="63EC21B9" w:rsidRPr="37C1844E">
        <w:rPr>
          <w:rFonts w:ascii="Book Antiqua" w:hAnsi="Book Antiqua" w:cs="Malayalam MN"/>
          <w:sz w:val="22"/>
          <w:szCs w:val="22"/>
        </w:rPr>
        <w:t>spectral range.</w:t>
      </w:r>
      <w:r w:rsidR="5FC74E9C" w:rsidRPr="37C1844E">
        <w:rPr>
          <w:rFonts w:ascii="Book Antiqua" w:hAnsi="Book Antiqua" w:cs="Malayalam MN"/>
          <w:sz w:val="22"/>
          <w:szCs w:val="22"/>
        </w:rPr>
        <w:t xml:space="preserve"> </w:t>
      </w:r>
      <w:r w:rsidR="74590E33" w:rsidRPr="37C1844E">
        <w:rPr>
          <w:rFonts w:ascii="Book Antiqua" w:hAnsi="Book Antiqua" w:cs="Malayalam MN"/>
          <w:sz w:val="22"/>
          <w:szCs w:val="22"/>
        </w:rPr>
        <w:t>The experimental sequence is shown in Fig</w:t>
      </w:r>
      <w:r w:rsidR="2BCCEB0B" w:rsidRPr="37C1844E">
        <w:rPr>
          <w:rFonts w:ascii="Book Antiqua" w:hAnsi="Book Antiqua" w:cs="Malayalam MN"/>
          <w:sz w:val="22"/>
          <w:szCs w:val="22"/>
        </w:rPr>
        <w:t xml:space="preserve">ure </w:t>
      </w:r>
      <w:r w:rsidR="74590E33" w:rsidRPr="37C1844E">
        <w:rPr>
          <w:rFonts w:ascii="Book Antiqua" w:hAnsi="Book Antiqua" w:cs="Malayalam MN"/>
          <w:sz w:val="22"/>
          <w:szCs w:val="22"/>
        </w:rPr>
        <w:t xml:space="preserve">1. </w:t>
      </w:r>
      <w:r w:rsidR="5FC74E9C" w:rsidRPr="37C1844E">
        <w:rPr>
          <w:rFonts w:ascii="Book Antiqua" w:hAnsi="Book Antiqua" w:cs="Malayalam MN"/>
          <w:sz w:val="22"/>
          <w:szCs w:val="22"/>
        </w:rPr>
        <w:t xml:space="preserve">Femtosecond pulses enable highly localized heating due to a time scale shorter than the electron–phonon equilibrium time. </w:t>
      </w:r>
      <w:r w:rsidR="003D7E28">
        <w:rPr>
          <w:rFonts w:ascii="Book Antiqua" w:hAnsi="Book Antiqua" w:cs="Malayalam MN"/>
          <w:sz w:val="22"/>
          <w:szCs w:val="22"/>
        </w:rPr>
        <w:t>Due to</w:t>
      </w:r>
      <w:r w:rsidR="708AC402" w:rsidRPr="37C1844E">
        <w:rPr>
          <w:rFonts w:ascii="Book Antiqua" w:hAnsi="Book Antiqua" w:cs="Malayalam MN"/>
          <w:sz w:val="22"/>
          <w:szCs w:val="22"/>
        </w:rPr>
        <w:t xml:space="preserve"> </w:t>
      </w:r>
      <w:r w:rsidR="00D00ABA">
        <w:rPr>
          <w:rFonts w:ascii="Book Antiqua" w:hAnsi="Book Antiqua" w:cs="Malayalam MN"/>
          <w:sz w:val="22"/>
          <w:szCs w:val="22"/>
        </w:rPr>
        <w:t xml:space="preserve">a </w:t>
      </w:r>
      <w:r w:rsidR="77A55225" w:rsidRPr="37C1844E">
        <w:rPr>
          <w:rFonts w:ascii="Book Antiqua" w:hAnsi="Book Antiqua" w:cs="Malayalam MN"/>
          <w:sz w:val="22"/>
          <w:szCs w:val="22"/>
        </w:rPr>
        <w:t xml:space="preserve">significant electric </w:t>
      </w:r>
      <w:r w:rsidR="5FC74E9C" w:rsidRPr="37C1844E">
        <w:rPr>
          <w:rFonts w:ascii="Book Antiqua" w:hAnsi="Book Antiqua" w:cs="Malayalam MN"/>
          <w:sz w:val="22"/>
          <w:szCs w:val="22"/>
        </w:rPr>
        <w:t xml:space="preserve">field enhancement in the nanoscale gap between the adjacent </w:t>
      </w:r>
      <w:r w:rsidR="3D204628" w:rsidRPr="37C1844E">
        <w:rPr>
          <w:rFonts w:ascii="Book Antiqua" w:hAnsi="Book Antiqua" w:cs="Malayalam MN"/>
          <w:sz w:val="22"/>
          <w:szCs w:val="22"/>
        </w:rPr>
        <w:t>nanowires</w:t>
      </w:r>
      <w:r w:rsidR="5FC74E9C" w:rsidRPr="37C1844E">
        <w:rPr>
          <w:rFonts w:ascii="Book Antiqua" w:hAnsi="Book Antiqua" w:cs="Malayalam MN"/>
          <w:sz w:val="22"/>
          <w:szCs w:val="22"/>
        </w:rPr>
        <w:t xml:space="preserve">, this can induce optical welding at a temperature below </w:t>
      </w:r>
      <w:r w:rsidR="5F44CF63" w:rsidRPr="37C1844E">
        <w:rPr>
          <w:rFonts w:ascii="Book Antiqua" w:hAnsi="Book Antiqua" w:cs="Malayalam MN"/>
          <w:sz w:val="22"/>
          <w:szCs w:val="22"/>
        </w:rPr>
        <w:t xml:space="preserve">the </w:t>
      </w:r>
      <w:r w:rsidR="5FC74E9C" w:rsidRPr="37C1844E">
        <w:rPr>
          <w:rFonts w:ascii="Book Antiqua" w:hAnsi="Book Antiqua" w:cs="Malayalam MN"/>
          <w:sz w:val="22"/>
          <w:szCs w:val="22"/>
        </w:rPr>
        <w:t>conventional thermal melting point</w:t>
      </w:r>
      <w:bookmarkStart w:id="0" w:name="_GoBack"/>
      <w:bookmarkEnd w:id="0"/>
      <w:r w:rsidR="3D204628" w:rsidRPr="37C1844E">
        <w:rPr>
          <w:rFonts w:ascii="Book Antiqua" w:hAnsi="Book Antiqua" w:cs="Malayalam MN"/>
          <w:sz w:val="22"/>
          <w:szCs w:val="22"/>
        </w:rPr>
        <w:t>.</w:t>
      </w:r>
      <w:r w:rsidR="5FC74E9C" w:rsidRPr="37C1844E">
        <w:rPr>
          <w:rFonts w:ascii="Book Antiqua" w:hAnsi="Book Antiqua" w:cs="Malayalam MN"/>
          <w:sz w:val="22"/>
          <w:szCs w:val="22"/>
        </w:rPr>
        <w:t xml:space="preserve"> </w:t>
      </w:r>
      <w:r w:rsidR="3D204628" w:rsidRPr="37C1844E">
        <w:rPr>
          <w:rFonts w:ascii="Book Antiqua" w:hAnsi="Book Antiqua" w:cs="Malayalam MN"/>
          <w:sz w:val="22"/>
          <w:szCs w:val="22"/>
        </w:rPr>
        <w:t>This</w:t>
      </w:r>
      <w:r w:rsidR="5FC74E9C" w:rsidRPr="37C1844E">
        <w:rPr>
          <w:rFonts w:ascii="Book Antiqua" w:hAnsi="Book Antiqua" w:cs="Malayalam MN"/>
          <w:sz w:val="22"/>
          <w:szCs w:val="22"/>
        </w:rPr>
        <w:t xml:space="preserve"> can effectively join </w:t>
      </w:r>
      <w:r w:rsidR="15ECCFC4" w:rsidRPr="37C1844E">
        <w:rPr>
          <w:rFonts w:ascii="Book Antiqua" w:hAnsi="Book Antiqua" w:cs="Malayalam MN"/>
          <w:sz w:val="22"/>
          <w:szCs w:val="22"/>
        </w:rPr>
        <w:t>AgNW</w:t>
      </w:r>
      <w:r w:rsidR="5FC74E9C" w:rsidRPr="37C1844E">
        <w:rPr>
          <w:rFonts w:ascii="Book Antiqua" w:hAnsi="Book Antiqua" w:cs="Malayalam MN"/>
          <w:sz w:val="22"/>
          <w:szCs w:val="22"/>
        </w:rPr>
        <w:t xml:space="preserve">s in a highly controlled and self-limiting mode [2]. </w:t>
      </w:r>
      <w:r w:rsidR="7DC3AB30" w:rsidRPr="37C1844E">
        <w:rPr>
          <w:rFonts w:ascii="Book Antiqua" w:hAnsi="Book Antiqua" w:cs="Malayalam MN"/>
          <w:sz w:val="22"/>
          <w:szCs w:val="22"/>
        </w:rPr>
        <w:t xml:space="preserve">As a result, this </w:t>
      </w:r>
      <w:r w:rsidR="5FC74E9C" w:rsidRPr="37C1844E">
        <w:rPr>
          <w:rFonts w:ascii="Book Antiqua" w:hAnsi="Book Antiqua" w:cs="Malayalam MN"/>
          <w:sz w:val="22"/>
          <w:szCs w:val="22"/>
        </w:rPr>
        <w:t xml:space="preserve">treatment </w:t>
      </w:r>
      <w:r w:rsidR="7DC3AB30" w:rsidRPr="37C1844E">
        <w:rPr>
          <w:rFonts w:ascii="Book Antiqua" w:hAnsi="Book Antiqua" w:cs="Malayalam MN"/>
          <w:sz w:val="22"/>
          <w:szCs w:val="22"/>
        </w:rPr>
        <w:t xml:space="preserve">increases </w:t>
      </w:r>
      <w:r w:rsidR="5FC74E9C" w:rsidRPr="37C1844E">
        <w:rPr>
          <w:rFonts w:ascii="Book Antiqua" w:hAnsi="Book Antiqua" w:cs="Malayalam MN"/>
          <w:sz w:val="22"/>
          <w:szCs w:val="22"/>
        </w:rPr>
        <w:t xml:space="preserve">nanowires </w:t>
      </w:r>
      <w:r w:rsidR="7DC3AB30" w:rsidRPr="37C1844E">
        <w:rPr>
          <w:rFonts w:ascii="Book Antiqua" w:hAnsi="Book Antiqua" w:cs="Malayalam MN"/>
          <w:sz w:val="22"/>
          <w:szCs w:val="22"/>
        </w:rPr>
        <w:t xml:space="preserve">contact area, reducing sheet resistance of the nanowires grid, while maintaining </w:t>
      </w:r>
      <w:r w:rsidR="44B5AE72" w:rsidRPr="37C1844E">
        <w:rPr>
          <w:rFonts w:ascii="Book Antiqua" w:hAnsi="Book Antiqua" w:cs="Malayalam MN"/>
          <w:sz w:val="22"/>
          <w:szCs w:val="22"/>
        </w:rPr>
        <w:t xml:space="preserve">its </w:t>
      </w:r>
      <w:r w:rsidR="7DC3AB30" w:rsidRPr="37C1844E">
        <w:rPr>
          <w:rFonts w:ascii="Book Antiqua" w:hAnsi="Book Antiqua" w:cs="Malayalam MN"/>
          <w:sz w:val="22"/>
          <w:szCs w:val="22"/>
        </w:rPr>
        <w:t>high transmittance</w:t>
      </w:r>
      <w:r w:rsidR="5FC74E9C" w:rsidRPr="37C1844E">
        <w:rPr>
          <w:rFonts w:ascii="Book Antiqua" w:hAnsi="Book Antiqua" w:cs="Malayalam MN"/>
          <w:sz w:val="22"/>
          <w:szCs w:val="22"/>
        </w:rPr>
        <w:t>.</w:t>
      </w:r>
      <w:r w:rsidR="1E9577A7" w:rsidRPr="37C1844E">
        <w:rPr>
          <w:rFonts w:ascii="Book Antiqua" w:hAnsi="Book Antiqua" w:cs="Malayalam MN"/>
          <w:sz w:val="22"/>
          <w:szCs w:val="22"/>
        </w:rPr>
        <w:t xml:space="preserve"> Here, we will demonstrate </w:t>
      </w:r>
      <w:r w:rsidR="00EB48C2">
        <w:rPr>
          <w:rFonts w:ascii="Book Antiqua" w:hAnsi="Book Antiqua" w:cs="Malayalam MN"/>
          <w:sz w:val="22"/>
          <w:szCs w:val="22"/>
        </w:rPr>
        <w:t>TCEs</w:t>
      </w:r>
      <w:r w:rsidR="1E9577A7" w:rsidRPr="37C1844E">
        <w:rPr>
          <w:rFonts w:ascii="Book Antiqua" w:hAnsi="Book Antiqua" w:cs="Malayalam MN"/>
          <w:sz w:val="22"/>
          <w:szCs w:val="22"/>
        </w:rPr>
        <w:t xml:space="preserve"> based on optically welded silver nanowires, which exhibit both high transmittance of T &gt; 85% and low sheet resistance Rs &lt; 20 </w:t>
      </w:r>
      <w:r w:rsidR="1689AC9F" w:rsidRPr="37C1844E">
        <w:rPr>
          <w:rFonts w:ascii="Book Antiqua" w:hAnsi="Book Antiqua" w:cs="Malayalam MN"/>
          <w:sz w:val="22"/>
          <w:szCs w:val="22"/>
        </w:rPr>
        <w:t>Ω/</w:t>
      </w:r>
      <w:r w:rsidR="1E9577A7" w:rsidRPr="37C1844E">
        <w:rPr>
          <w:rFonts w:ascii="Book Antiqua" w:hAnsi="Book Antiqua" w:cs="Malayalam MN"/>
          <w:sz w:val="22"/>
          <w:szCs w:val="22"/>
        </w:rPr>
        <w:t>sq.</w:t>
      </w:r>
      <w:r w:rsidR="6E1F59D1" w:rsidRPr="37C1844E">
        <w:rPr>
          <w:rFonts w:ascii="Book Antiqua" w:hAnsi="Book Antiqua" w:cs="Malayalam MN"/>
          <w:sz w:val="22"/>
          <w:szCs w:val="22"/>
        </w:rPr>
        <w:t xml:space="preserve"> Using conventional ITO and Al:ZnO (AZO) TCEs as our benchmark</w:t>
      </w:r>
      <w:r w:rsidR="30BC09A4" w:rsidRPr="37C1844E">
        <w:rPr>
          <w:rFonts w:ascii="Book Antiqua" w:hAnsi="Book Antiqua" w:cs="Malayalam MN"/>
          <w:sz w:val="22"/>
          <w:szCs w:val="22"/>
        </w:rPr>
        <w:t>s</w:t>
      </w:r>
      <w:r w:rsidR="6E1F59D1" w:rsidRPr="37C1844E">
        <w:rPr>
          <w:rFonts w:ascii="Book Antiqua" w:hAnsi="Book Antiqua" w:cs="Malayalam MN"/>
          <w:sz w:val="22"/>
          <w:szCs w:val="22"/>
        </w:rPr>
        <w:t xml:space="preserve">, we will compare </w:t>
      </w:r>
      <w:r w:rsidR="30BC09A4" w:rsidRPr="37C1844E">
        <w:rPr>
          <w:rFonts w:ascii="Book Antiqua" w:hAnsi="Book Antiqua" w:cs="Malayalam MN"/>
          <w:sz w:val="22"/>
          <w:szCs w:val="22"/>
        </w:rPr>
        <w:t xml:space="preserve">their electrical and transmittance performance to </w:t>
      </w:r>
      <w:r w:rsidR="7AAA74AC" w:rsidRPr="37C1844E">
        <w:rPr>
          <w:rFonts w:ascii="Book Antiqua" w:hAnsi="Book Antiqua" w:cs="Malayalam MN"/>
          <w:sz w:val="22"/>
          <w:szCs w:val="22"/>
        </w:rPr>
        <w:t>optically</w:t>
      </w:r>
      <w:r w:rsidR="30BC09A4" w:rsidRPr="37C1844E">
        <w:rPr>
          <w:rFonts w:ascii="Book Antiqua" w:hAnsi="Book Antiqua" w:cs="Malayalam MN"/>
          <w:sz w:val="22"/>
          <w:szCs w:val="22"/>
        </w:rPr>
        <w:t>-welded Ag nanowires grid, and ZnO/AgNWs/ZnO hybrid electrodes.</w:t>
      </w:r>
    </w:p>
    <w:p w14:paraId="4C75C13E" w14:textId="41491CF7" w:rsidR="00DC6C36" w:rsidRPr="00AC780F" w:rsidRDefault="00373EDE" w:rsidP="00DB3FB3">
      <w:pPr>
        <w:jc w:val="center"/>
        <w:rPr>
          <w:rFonts w:ascii="Book Antiqua" w:hAnsi="Book Antiqua" w:cs="Malayalam MN"/>
          <w:sz w:val="28"/>
          <w:szCs w:val="28"/>
        </w:rPr>
      </w:pPr>
      <w:r>
        <w:rPr>
          <w:rFonts w:ascii="Book Antiqua" w:hAnsi="Book Antiqua" w:cs="Malayalam MN"/>
          <w:sz w:val="28"/>
          <w:szCs w:val="28"/>
        </w:rPr>
        <w:pict w14:anchorId="3E32FD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5" type="#_x0000_t75" style="width:368.65pt;height:110.6pt">
            <v:imagedata r:id="rId8" o:title="figure_abstract"/>
          </v:shape>
        </w:pict>
      </w:r>
    </w:p>
    <w:p w14:paraId="2BF8545E" w14:textId="7A29B423" w:rsidR="003E7674" w:rsidRDefault="001D1665" w:rsidP="007C286A">
      <w:pPr>
        <w:jc w:val="both"/>
        <w:rPr>
          <w:rFonts w:ascii="Book Antiqua" w:hAnsi="Book Antiqua" w:cs="Malayalam MN"/>
          <w:sz w:val="21"/>
          <w:szCs w:val="21"/>
        </w:rPr>
      </w:pPr>
      <w:r>
        <w:rPr>
          <w:rFonts w:ascii="Book Antiqua" w:hAnsi="Book Antiqua" w:cs="Malayalam MN"/>
          <w:sz w:val="21"/>
          <w:szCs w:val="21"/>
        </w:rPr>
        <w:t xml:space="preserve">Figure 1. </w:t>
      </w:r>
      <w:r w:rsidR="007C286A">
        <w:rPr>
          <w:rFonts w:ascii="Book Antiqua" w:hAnsi="Book Antiqua" w:cs="Malayalam MN"/>
          <w:b/>
          <w:sz w:val="21"/>
          <w:szCs w:val="21"/>
        </w:rPr>
        <w:t>Silver nanowires based electrodes fabrication sequence.</w:t>
      </w:r>
      <w:r w:rsidR="00DC6C36" w:rsidRPr="00AC780F">
        <w:rPr>
          <w:rFonts w:ascii="Book Antiqua" w:hAnsi="Book Antiqua" w:cs="Malayalam MN"/>
          <w:sz w:val="21"/>
          <w:szCs w:val="21"/>
        </w:rPr>
        <w:t xml:space="preserve"> </w:t>
      </w:r>
      <w:r w:rsidR="00C7658D">
        <w:rPr>
          <w:rFonts w:ascii="Book Antiqua" w:hAnsi="Book Antiqua" w:cs="Malayalam MN"/>
          <w:sz w:val="21"/>
          <w:szCs w:val="21"/>
        </w:rPr>
        <w:t xml:space="preserve">a) </w:t>
      </w:r>
      <w:r w:rsidR="007C286A">
        <w:rPr>
          <w:rFonts w:ascii="Book Antiqua" w:hAnsi="Book Antiqua" w:cs="Malayalam MN"/>
          <w:sz w:val="21"/>
          <w:szCs w:val="21"/>
        </w:rPr>
        <w:t>Substrate coverage using AgNWs solution</w:t>
      </w:r>
      <w:r w:rsidR="00C7658D">
        <w:rPr>
          <w:rFonts w:ascii="Book Antiqua" w:hAnsi="Book Antiqua" w:cs="Malayalam MN"/>
          <w:sz w:val="21"/>
          <w:szCs w:val="21"/>
        </w:rPr>
        <w:t xml:space="preserve">; b) </w:t>
      </w:r>
      <w:r w:rsidR="007C286A">
        <w:rPr>
          <w:rFonts w:ascii="Book Antiqua" w:hAnsi="Book Antiqua" w:cs="Malayalam MN"/>
          <w:sz w:val="21"/>
          <w:szCs w:val="21"/>
        </w:rPr>
        <w:t>AgNWs optical</w:t>
      </w:r>
      <w:r w:rsidR="00C7658D">
        <w:rPr>
          <w:rFonts w:ascii="Book Antiqua" w:hAnsi="Book Antiqua" w:cs="Malayalam MN"/>
          <w:sz w:val="21"/>
          <w:szCs w:val="21"/>
        </w:rPr>
        <w:t xml:space="preserve"> </w:t>
      </w:r>
      <w:r w:rsidR="007C286A">
        <w:rPr>
          <w:rFonts w:ascii="Book Antiqua" w:hAnsi="Book Antiqua" w:cs="Malayalam MN"/>
          <w:sz w:val="21"/>
          <w:szCs w:val="21"/>
        </w:rPr>
        <w:t>welding using</w:t>
      </w:r>
      <w:r w:rsidR="00C7658D">
        <w:rPr>
          <w:rFonts w:ascii="Book Antiqua" w:hAnsi="Book Antiqua" w:cs="Malayalam MN"/>
          <w:sz w:val="21"/>
          <w:szCs w:val="21"/>
        </w:rPr>
        <w:t xml:space="preserve"> femtosecond UV </w:t>
      </w:r>
      <w:r w:rsidR="007C286A">
        <w:rPr>
          <w:rFonts w:ascii="Book Antiqua" w:hAnsi="Book Antiqua" w:cs="Malayalam MN"/>
          <w:sz w:val="21"/>
          <w:szCs w:val="21"/>
        </w:rPr>
        <w:t>laser; c) encapsulation of welded AgNWs with ZnO layer; d) SEM image of optically welded AgNWs</w:t>
      </w:r>
    </w:p>
    <w:p w14:paraId="2CF09AFA" w14:textId="77777777" w:rsidR="00373EDE" w:rsidRPr="007C286A" w:rsidRDefault="00373EDE" w:rsidP="007C286A">
      <w:pPr>
        <w:jc w:val="both"/>
        <w:rPr>
          <w:rFonts w:ascii="Book Antiqua" w:hAnsi="Book Antiqua" w:cs="Malayalam MN"/>
          <w:sz w:val="21"/>
          <w:szCs w:val="21"/>
        </w:rPr>
      </w:pPr>
    </w:p>
    <w:p w14:paraId="5FFD5D26" w14:textId="043AE201" w:rsidR="008A14E9" w:rsidRPr="008A14E9" w:rsidRDefault="00DC6C36" w:rsidP="00A7762E">
      <w:pPr>
        <w:jc w:val="both"/>
        <w:rPr>
          <w:rFonts w:ascii="Book Antiqua" w:hAnsi="Book Antiqua" w:cs="Malayalam MN"/>
          <w:sz w:val="21"/>
          <w:szCs w:val="21"/>
        </w:rPr>
      </w:pPr>
      <w:r w:rsidRPr="6F673E61">
        <w:rPr>
          <w:rFonts w:ascii="Book Antiqua" w:hAnsi="Book Antiqua" w:cs="Malayalam MN"/>
          <w:b/>
          <w:bCs/>
          <w:sz w:val="21"/>
          <w:szCs w:val="21"/>
        </w:rPr>
        <w:t>Acknowledgements</w:t>
      </w:r>
      <w:r w:rsidRPr="6F673E61">
        <w:rPr>
          <w:rFonts w:ascii="Book Antiqua" w:hAnsi="Book Antiqua" w:cs="Malayalam MN"/>
          <w:sz w:val="21"/>
          <w:szCs w:val="21"/>
        </w:rPr>
        <w:t>:</w:t>
      </w:r>
      <w:r w:rsidR="0050608C" w:rsidRPr="6F673E61">
        <w:rPr>
          <w:rFonts w:ascii="Book Antiqua" w:hAnsi="Book Antiqua" w:cs="Malayalam MN"/>
          <w:sz w:val="21"/>
          <w:szCs w:val="21"/>
        </w:rPr>
        <w:t xml:space="preserve"> </w:t>
      </w:r>
      <w:r w:rsidR="390B8F32" w:rsidRPr="3603B88B">
        <w:rPr>
          <w:rFonts w:ascii="Book Antiqua" w:hAnsi="Book Antiqua" w:cs="Malayalam MN"/>
          <w:sz w:val="21"/>
          <w:szCs w:val="21"/>
        </w:rPr>
        <w:t>The authors acknowledge</w:t>
      </w:r>
      <w:r w:rsidR="009C13E2" w:rsidRPr="6F673E61">
        <w:rPr>
          <w:rFonts w:ascii="Book Antiqua" w:hAnsi="Book Antiqua" w:cs="Malayalam MN"/>
          <w:sz w:val="21"/>
          <w:szCs w:val="21"/>
        </w:rPr>
        <w:t xml:space="preserve"> financial support from </w:t>
      </w:r>
      <w:r w:rsidR="008A14E9" w:rsidRPr="6F673E61">
        <w:rPr>
          <w:rFonts w:ascii="Book Antiqua" w:hAnsi="Book Antiqua" w:cs="Malayalam MN"/>
          <w:sz w:val="21"/>
          <w:szCs w:val="21"/>
        </w:rPr>
        <w:t>Innovation Fund Denmark</w:t>
      </w:r>
      <w:r w:rsidR="009C13E2" w:rsidRPr="6F673E61">
        <w:rPr>
          <w:rFonts w:ascii="Book Antiqua" w:hAnsi="Book Antiqua" w:cs="Malayalam MN"/>
          <w:sz w:val="21"/>
          <w:szCs w:val="21"/>
        </w:rPr>
        <w:t xml:space="preserve"> (project </w:t>
      </w:r>
      <w:r w:rsidR="25B5DD20" w:rsidRPr="48B34995">
        <w:rPr>
          <w:rFonts w:ascii="Book Antiqua" w:hAnsi="Book Antiqua" w:cs="Malayalam MN"/>
          <w:sz w:val="21"/>
          <w:szCs w:val="21"/>
        </w:rPr>
        <w:t>UVSOLAR, No.</w:t>
      </w:r>
      <w:r w:rsidR="009C13E2" w:rsidRPr="6F673E61">
        <w:rPr>
          <w:rFonts w:ascii="Book Antiqua" w:hAnsi="Book Antiqua" w:cs="Malayalam MN"/>
          <w:sz w:val="21"/>
          <w:szCs w:val="21"/>
        </w:rPr>
        <w:t xml:space="preserve"> </w:t>
      </w:r>
      <w:r w:rsidR="008A14E9" w:rsidRPr="78D60047">
        <w:rPr>
          <w:rFonts w:ascii="Book Antiqua" w:hAnsi="Book Antiqua" w:cs="Malayalam MN"/>
          <w:sz w:val="21"/>
          <w:szCs w:val="21"/>
        </w:rPr>
        <w:t>2081-00016A</w:t>
      </w:r>
      <w:r w:rsidR="009C13E2" w:rsidRPr="78D60047">
        <w:rPr>
          <w:rFonts w:ascii="Book Antiqua" w:hAnsi="Book Antiqua" w:cs="Malayalam MN"/>
          <w:sz w:val="21"/>
          <w:szCs w:val="21"/>
        </w:rPr>
        <w:t>)</w:t>
      </w:r>
      <w:r w:rsidR="3C432FF4" w:rsidRPr="78D60047">
        <w:rPr>
          <w:rFonts w:ascii="Book Antiqua" w:hAnsi="Book Antiqua" w:cs="Malayalam MN"/>
          <w:sz w:val="21"/>
          <w:szCs w:val="21"/>
        </w:rPr>
        <w:t xml:space="preserve"> and from Villum Fonden (2021 Villum Investigator project</w:t>
      </w:r>
      <w:r w:rsidR="08D27125" w:rsidRPr="78D60047">
        <w:rPr>
          <w:rFonts w:ascii="Book Antiqua" w:hAnsi="Book Antiqua" w:cs="Malayalam MN"/>
          <w:sz w:val="21"/>
          <w:szCs w:val="21"/>
        </w:rPr>
        <w:t xml:space="preserve"> No. </w:t>
      </w:r>
      <w:r w:rsidR="08D27125" w:rsidRPr="313C57C6">
        <w:rPr>
          <w:rFonts w:ascii="Book Antiqua" w:hAnsi="Book Antiqua" w:cs="Malayalam MN"/>
          <w:sz w:val="21"/>
          <w:szCs w:val="21"/>
        </w:rPr>
        <w:t>00037822:</w:t>
      </w:r>
      <w:r w:rsidR="3C432FF4" w:rsidRPr="313C57C6">
        <w:rPr>
          <w:rFonts w:ascii="Book Antiqua" w:hAnsi="Book Antiqua" w:cs="Malayalam MN"/>
          <w:sz w:val="21"/>
          <w:szCs w:val="21"/>
        </w:rPr>
        <w:t xml:space="preserve"> </w:t>
      </w:r>
      <w:r w:rsidR="08D27125" w:rsidRPr="313C57C6">
        <w:rPr>
          <w:rFonts w:ascii="Book Antiqua" w:hAnsi="Book Antiqua" w:cs="Malayalam MN"/>
          <w:sz w:val="21"/>
          <w:szCs w:val="21"/>
        </w:rPr>
        <w:t>Table-Top Synchrotrons).</w:t>
      </w:r>
      <w:r w:rsidR="3C432FF4" w:rsidRPr="313C57C6">
        <w:rPr>
          <w:rFonts w:ascii="Book Antiqua" w:hAnsi="Book Antiqua" w:cs="Malayalam MN"/>
          <w:sz w:val="21"/>
          <w:szCs w:val="21"/>
        </w:rPr>
        <w:t xml:space="preserve"> </w:t>
      </w:r>
    </w:p>
    <w:p w14:paraId="5E59410A" w14:textId="0BCCACE7" w:rsidR="00E621CB" w:rsidRPr="00B13617" w:rsidRDefault="0050608C" w:rsidP="0063626B">
      <w:pPr>
        <w:jc w:val="both"/>
        <w:rPr>
          <w:rFonts w:ascii="Book Antiqua" w:hAnsi="Book Antiqua" w:cs="Malayalam MN"/>
          <w:sz w:val="21"/>
          <w:szCs w:val="21"/>
          <w:lang w:val="da-DK"/>
        </w:rPr>
      </w:pPr>
      <w:r w:rsidRPr="00AC780F">
        <w:rPr>
          <w:rFonts w:ascii="Book Antiqua" w:hAnsi="Book Antiqua" w:cs="Malayalam MN"/>
          <w:b/>
          <w:bCs/>
          <w:sz w:val="21"/>
          <w:szCs w:val="21"/>
        </w:rPr>
        <w:t>References</w:t>
      </w:r>
      <w:r w:rsidRPr="00AC780F">
        <w:rPr>
          <w:rFonts w:ascii="Book Antiqua" w:hAnsi="Book Antiqua" w:cs="Malayalam MN"/>
          <w:sz w:val="21"/>
          <w:szCs w:val="21"/>
        </w:rPr>
        <w:t xml:space="preserve">: [1] </w:t>
      </w:r>
      <w:r w:rsidR="00B13617" w:rsidRPr="00B13617">
        <w:rPr>
          <w:rFonts w:ascii="Book Antiqua" w:hAnsi="Book Antiqua" w:cs="Malayalam MN"/>
          <w:sz w:val="21"/>
          <w:szCs w:val="21"/>
        </w:rPr>
        <w:t xml:space="preserve">Ye, S., Rathmell, A.R., Chen, Z., Stewart, I.E. and Wiley, B.J. (2014), </w:t>
      </w:r>
      <w:r w:rsidR="00B13617">
        <w:rPr>
          <w:rFonts w:ascii="Book Antiqua" w:hAnsi="Book Antiqua" w:cs="Malayalam MN"/>
          <w:sz w:val="21"/>
          <w:szCs w:val="21"/>
        </w:rPr>
        <w:t>A</w:t>
      </w:r>
      <w:r w:rsidR="00B13617" w:rsidRPr="00B13617">
        <w:rPr>
          <w:rFonts w:ascii="Book Antiqua" w:hAnsi="Book Antiqua" w:cs="Malayalam MN"/>
          <w:sz w:val="21"/>
          <w:szCs w:val="21"/>
        </w:rPr>
        <w:t xml:space="preserve">dv. </w:t>
      </w:r>
      <w:r w:rsidR="00B13617" w:rsidRPr="00B13617">
        <w:rPr>
          <w:rFonts w:ascii="Book Antiqua" w:hAnsi="Book Antiqua" w:cs="Malayalam MN"/>
          <w:sz w:val="21"/>
          <w:szCs w:val="21"/>
          <w:lang w:val="da-DK"/>
        </w:rPr>
        <w:t xml:space="preserve">Mater., 26: 6670-6687; [2] </w:t>
      </w:r>
      <w:r w:rsidR="00B13617">
        <w:rPr>
          <w:rFonts w:ascii="Book Antiqua" w:hAnsi="Book Antiqua" w:cs="Malayalam MN"/>
          <w:sz w:val="21"/>
          <w:szCs w:val="21"/>
          <w:lang w:val="da-DK"/>
        </w:rPr>
        <w:t xml:space="preserve">Garnett, E., Cai, W., </w:t>
      </w:r>
      <w:r w:rsidR="00B13617" w:rsidRPr="00B13617">
        <w:rPr>
          <w:rFonts w:ascii="Book Antiqua" w:hAnsi="Book Antiqua" w:cs="Malayalam MN"/>
          <w:sz w:val="21"/>
          <w:szCs w:val="21"/>
          <w:lang w:val="da-DK"/>
        </w:rPr>
        <w:t>et</w:t>
      </w:r>
      <w:r w:rsidR="00B13617">
        <w:rPr>
          <w:rFonts w:ascii="Book Antiqua" w:hAnsi="Book Antiqua" w:cs="Malayalam MN"/>
          <w:sz w:val="21"/>
          <w:szCs w:val="21"/>
          <w:lang w:val="da-DK"/>
        </w:rPr>
        <w:t>.</w:t>
      </w:r>
      <w:r w:rsidR="00B13617" w:rsidRPr="00B13617">
        <w:rPr>
          <w:rFonts w:ascii="Book Antiqua" w:hAnsi="Book Antiqua" w:cs="Malayalam MN"/>
          <w:sz w:val="21"/>
          <w:szCs w:val="21"/>
          <w:lang w:val="da-DK"/>
        </w:rPr>
        <w:t xml:space="preserve"> al. Nature Mater 11, 241–249 (2012)</w:t>
      </w:r>
    </w:p>
    <w:sectPr w:rsidR="00E621CB" w:rsidRPr="00B13617" w:rsidSect="006328C1">
      <w:pgSz w:w="11900" w:h="16840"/>
      <w:pgMar w:top="851" w:right="1418" w:bottom="1134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1BC6FE83" w16cex:dateUtc="2024-02-26T10:04:47.176Z"/>
  <w16cex:commentExtensible w16cex:durableId="59256EA2" w16cex:dateUtc="2024-02-26T10:08:48.478Z"/>
  <w16cex:commentExtensible w16cex:durableId="762FDB7C" w16cex:dateUtc="2024-02-26T11:18:28.7Z"/>
  <w16cex:commentExtensible w16cex:durableId="1691D1A1" w16cex:dateUtc="2024-02-26T11:23:04.542Z"/>
  <w16cex:commentExtensible w16cex:durableId="3FCBB917" w16cex:dateUtc="2024-02-26T11:38:58.229Z"/>
  <w16cex:commentExtensible w16cex:durableId="3FDB40A9" w16cex:dateUtc="2024-02-26T11:42:28.764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3763AAE1" w16cid:durableId="1BC6FE83"/>
  <w16cid:commentId w16cid:paraId="437AE4FC" w16cid:durableId="59256EA2"/>
  <w16cid:commentId w16cid:paraId="52FFA85D" w16cid:durableId="762FDB7C"/>
  <w16cid:commentId w16cid:paraId="7D595475" w16cid:durableId="1691D1A1"/>
  <w16cid:commentId w16cid:paraId="7FA695BC" w16cid:durableId="3FCBB917"/>
  <w16cid:commentId w16cid:paraId="25D9B313" w16cid:durableId="3FDB40A9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alayalam MN">
    <w:altName w:val="Malayalam MN"/>
    <w:charset w:val="00"/>
    <w:family w:val="auto"/>
    <w:pitch w:val="variable"/>
    <w:sig w:usb0="008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>
  <int2:observations/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6DA"/>
    <w:rsid w:val="0003680D"/>
    <w:rsid w:val="00042315"/>
    <w:rsid w:val="00045CA5"/>
    <w:rsid w:val="00046EC9"/>
    <w:rsid w:val="000568D6"/>
    <w:rsid w:val="000609C1"/>
    <w:rsid w:val="00075002"/>
    <w:rsid w:val="00075A7C"/>
    <w:rsid w:val="00082880"/>
    <w:rsid w:val="000B127E"/>
    <w:rsid w:val="000D0A9C"/>
    <w:rsid w:val="000D5EB4"/>
    <w:rsid w:val="000D6576"/>
    <w:rsid w:val="000E79AA"/>
    <w:rsid w:val="00121A27"/>
    <w:rsid w:val="00175371"/>
    <w:rsid w:val="00180E50"/>
    <w:rsid w:val="00186668"/>
    <w:rsid w:val="001911B9"/>
    <w:rsid w:val="001A6BE0"/>
    <w:rsid w:val="001D1665"/>
    <w:rsid w:val="001E46AB"/>
    <w:rsid w:val="001F061A"/>
    <w:rsid w:val="001F7836"/>
    <w:rsid w:val="00206C37"/>
    <w:rsid w:val="00217F24"/>
    <w:rsid w:val="00246DC6"/>
    <w:rsid w:val="00246FE7"/>
    <w:rsid w:val="00250CC7"/>
    <w:rsid w:val="00282CAD"/>
    <w:rsid w:val="0029709D"/>
    <w:rsid w:val="00297D75"/>
    <w:rsid w:val="002C16E4"/>
    <w:rsid w:val="002C7844"/>
    <w:rsid w:val="002C79D6"/>
    <w:rsid w:val="002D04C3"/>
    <w:rsid w:val="002E5F11"/>
    <w:rsid w:val="002F2BDE"/>
    <w:rsid w:val="003106AF"/>
    <w:rsid w:val="00313E6D"/>
    <w:rsid w:val="003142C6"/>
    <w:rsid w:val="00317D88"/>
    <w:rsid w:val="00322A7D"/>
    <w:rsid w:val="00331DB6"/>
    <w:rsid w:val="003352D9"/>
    <w:rsid w:val="00345149"/>
    <w:rsid w:val="0036346F"/>
    <w:rsid w:val="00363698"/>
    <w:rsid w:val="00373EDE"/>
    <w:rsid w:val="0039633B"/>
    <w:rsid w:val="003A31CD"/>
    <w:rsid w:val="003A56A0"/>
    <w:rsid w:val="003C4F62"/>
    <w:rsid w:val="003C6250"/>
    <w:rsid w:val="003D2149"/>
    <w:rsid w:val="003D7E28"/>
    <w:rsid w:val="003E7674"/>
    <w:rsid w:val="003F1CB0"/>
    <w:rsid w:val="0040550E"/>
    <w:rsid w:val="00427E4B"/>
    <w:rsid w:val="0045074E"/>
    <w:rsid w:val="004547D7"/>
    <w:rsid w:val="0047500D"/>
    <w:rsid w:val="00490C26"/>
    <w:rsid w:val="004A2909"/>
    <w:rsid w:val="004C6FDF"/>
    <w:rsid w:val="004E30C8"/>
    <w:rsid w:val="00505907"/>
    <w:rsid w:val="0050608C"/>
    <w:rsid w:val="0050719E"/>
    <w:rsid w:val="00517C79"/>
    <w:rsid w:val="00577D96"/>
    <w:rsid w:val="005804E1"/>
    <w:rsid w:val="00592BDD"/>
    <w:rsid w:val="0059319B"/>
    <w:rsid w:val="005E6527"/>
    <w:rsid w:val="005F6CEC"/>
    <w:rsid w:val="006034BB"/>
    <w:rsid w:val="006162CA"/>
    <w:rsid w:val="00624B11"/>
    <w:rsid w:val="006328C1"/>
    <w:rsid w:val="0063626B"/>
    <w:rsid w:val="00637C47"/>
    <w:rsid w:val="00692420"/>
    <w:rsid w:val="00692FD7"/>
    <w:rsid w:val="00697946"/>
    <w:rsid w:val="006E0AD9"/>
    <w:rsid w:val="006E5E78"/>
    <w:rsid w:val="00744A80"/>
    <w:rsid w:val="00747309"/>
    <w:rsid w:val="00764E90"/>
    <w:rsid w:val="00772935"/>
    <w:rsid w:val="00776C49"/>
    <w:rsid w:val="007B5098"/>
    <w:rsid w:val="007C286A"/>
    <w:rsid w:val="007D1E81"/>
    <w:rsid w:val="007F4926"/>
    <w:rsid w:val="0081070F"/>
    <w:rsid w:val="00812125"/>
    <w:rsid w:val="0086586F"/>
    <w:rsid w:val="008A14E9"/>
    <w:rsid w:val="008E62D4"/>
    <w:rsid w:val="009036A6"/>
    <w:rsid w:val="00916935"/>
    <w:rsid w:val="009349F9"/>
    <w:rsid w:val="00942B15"/>
    <w:rsid w:val="00960B49"/>
    <w:rsid w:val="00961179"/>
    <w:rsid w:val="009772D2"/>
    <w:rsid w:val="009A0189"/>
    <w:rsid w:val="009C0A37"/>
    <w:rsid w:val="009C13E2"/>
    <w:rsid w:val="00A16E6C"/>
    <w:rsid w:val="00A30EA6"/>
    <w:rsid w:val="00A3671B"/>
    <w:rsid w:val="00A47024"/>
    <w:rsid w:val="00A60B9B"/>
    <w:rsid w:val="00A7762E"/>
    <w:rsid w:val="00A9563B"/>
    <w:rsid w:val="00AA0C7B"/>
    <w:rsid w:val="00AC2DD0"/>
    <w:rsid w:val="00AC55CC"/>
    <w:rsid w:val="00AC780F"/>
    <w:rsid w:val="00AC7E8D"/>
    <w:rsid w:val="00AE2965"/>
    <w:rsid w:val="00AF28E5"/>
    <w:rsid w:val="00AF43B4"/>
    <w:rsid w:val="00B13617"/>
    <w:rsid w:val="00B1692F"/>
    <w:rsid w:val="00B261FF"/>
    <w:rsid w:val="00B44AF0"/>
    <w:rsid w:val="00B44E01"/>
    <w:rsid w:val="00B7152B"/>
    <w:rsid w:val="00B72FE6"/>
    <w:rsid w:val="00BC1806"/>
    <w:rsid w:val="00BD4056"/>
    <w:rsid w:val="00BE73FF"/>
    <w:rsid w:val="00C234FD"/>
    <w:rsid w:val="00C26707"/>
    <w:rsid w:val="00C45453"/>
    <w:rsid w:val="00C52E02"/>
    <w:rsid w:val="00C54223"/>
    <w:rsid w:val="00C7067E"/>
    <w:rsid w:val="00C70DA8"/>
    <w:rsid w:val="00C7658D"/>
    <w:rsid w:val="00C77578"/>
    <w:rsid w:val="00C81156"/>
    <w:rsid w:val="00CA32AD"/>
    <w:rsid w:val="00CC37E6"/>
    <w:rsid w:val="00D00ABA"/>
    <w:rsid w:val="00D0124A"/>
    <w:rsid w:val="00D10165"/>
    <w:rsid w:val="00D30CF8"/>
    <w:rsid w:val="00D404A1"/>
    <w:rsid w:val="00D40764"/>
    <w:rsid w:val="00D50D64"/>
    <w:rsid w:val="00D511D1"/>
    <w:rsid w:val="00D544E7"/>
    <w:rsid w:val="00D72645"/>
    <w:rsid w:val="00D83894"/>
    <w:rsid w:val="00DA60A5"/>
    <w:rsid w:val="00DB2330"/>
    <w:rsid w:val="00DB3FB3"/>
    <w:rsid w:val="00DB78CE"/>
    <w:rsid w:val="00DC3066"/>
    <w:rsid w:val="00DC6C36"/>
    <w:rsid w:val="00DD225B"/>
    <w:rsid w:val="00DD3558"/>
    <w:rsid w:val="00DD5034"/>
    <w:rsid w:val="00DE1748"/>
    <w:rsid w:val="00DF3A00"/>
    <w:rsid w:val="00DF4EAC"/>
    <w:rsid w:val="00DF7DC7"/>
    <w:rsid w:val="00E13911"/>
    <w:rsid w:val="00E176DA"/>
    <w:rsid w:val="00E621CB"/>
    <w:rsid w:val="00E745F6"/>
    <w:rsid w:val="00E92C46"/>
    <w:rsid w:val="00EA6F6E"/>
    <w:rsid w:val="00EB48C2"/>
    <w:rsid w:val="00ED34AD"/>
    <w:rsid w:val="00EF7811"/>
    <w:rsid w:val="00F00318"/>
    <w:rsid w:val="00F23D84"/>
    <w:rsid w:val="00F278B0"/>
    <w:rsid w:val="00F334B3"/>
    <w:rsid w:val="00F41F7C"/>
    <w:rsid w:val="00F42A7B"/>
    <w:rsid w:val="00F70BE1"/>
    <w:rsid w:val="00F87EB3"/>
    <w:rsid w:val="00FB4EBE"/>
    <w:rsid w:val="00FE02F5"/>
    <w:rsid w:val="00FE1343"/>
    <w:rsid w:val="00FF3054"/>
    <w:rsid w:val="02F66BCB"/>
    <w:rsid w:val="06970229"/>
    <w:rsid w:val="08D27125"/>
    <w:rsid w:val="1163ECC2"/>
    <w:rsid w:val="15ECCFC4"/>
    <w:rsid w:val="1689AC9F"/>
    <w:rsid w:val="1A45F7D9"/>
    <w:rsid w:val="1E9577A7"/>
    <w:rsid w:val="1EA0B93D"/>
    <w:rsid w:val="22D861D8"/>
    <w:rsid w:val="25B5DD20"/>
    <w:rsid w:val="2BCCEB0B"/>
    <w:rsid w:val="30BC09A4"/>
    <w:rsid w:val="30CEF97B"/>
    <w:rsid w:val="313C57C6"/>
    <w:rsid w:val="32D4DF71"/>
    <w:rsid w:val="35B530AD"/>
    <w:rsid w:val="3603B88B"/>
    <w:rsid w:val="37C1844E"/>
    <w:rsid w:val="390B8F32"/>
    <w:rsid w:val="3C432FF4"/>
    <w:rsid w:val="3D204628"/>
    <w:rsid w:val="3D3CE639"/>
    <w:rsid w:val="3F178766"/>
    <w:rsid w:val="42E0EDC3"/>
    <w:rsid w:val="44B5AE72"/>
    <w:rsid w:val="44EC8B8F"/>
    <w:rsid w:val="46CDB04D"/>
    <w:rsid w:val="47193331"/>
    <w:rsid w:val="48B34995"/>
    <w:rsid w:val="51D381C7"/>
    <w:rsid w:val="556723F7"/>
    <w:rsid w:val="55CF20D3"/>
    <w:rsid w:val="587AF956"/>
    <w:rsid w:val="5F44CF63"/>
    <w:rsid w:val="5FC74E9C"/>
    <w:rsid w:val="60F88954"/>
    <w:rsid w:val="63EC21B9"/>
    <w:rsid w:val="695B3B6B"/>
    <w:rsid w:val="6A982AC1"/>
    <w:rsid w:val="6E1F59D1"/>
    <w:rsid w:val="6E3C497D"/>
    <w:rsid w:val="6F673E61"/>
    <w:rsid w:val="708AC402"/>
    <w:rsid w:val="708F1FD6"/>
    <w:rsid w:val="74590E33"/>
    <w:rsid w:val="74A89DBC"/>
    <w:rsid w:val="76245041"/>
    <w:rsid w:val="77A55225"/>
    <w:rsid w:val="78D60047"/>
    <w:rsid w:val="7A5955A6"/>
    <w:rsid w:val="7AAA74AC"/>
    <w:rsid w:val="7BD303CE"/>
    <w:rsid w:val="7CEA09D8"/>
    <w:rsid w:val="7D253AC9"/>
    <w:rsid w:val="7DC3AB30"/>
    <w:rsid w:val="7DE22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96D59"/>
  <w15:docId w15:val="{725E3C81-9403-4D6D-9B9C-D95DCD195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1F7C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A2909"/>
    <w:rPr>
      <w:color w:val="0563C1" w:themeColor="hyperlink"/>
      <w:u w:val="single"/>
    </w:rPr>
  </w:style>
  <w:style w:type="character" w:customStyle="1" w:styleId="1">
    <w:name w:val="Ανεπίλυτη αναφορά1"/>
    <w:basedOn w:val="DefaultParagraphFont"/>
    <w:uiPriority w:val="99"/>
    <w:semiHidden/>
    <w:unhideWhenUsed/>
    <w:rsid w:val="004A290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A2909"/>
    <w:rPr>
      <w:color w:val="954F72" w:themeColor="followedHyperlink"/>
      <w:u w:val="single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eastAsiaTheme="minorEastAsia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0CF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0CF8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04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04E1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ee05955a08ea4dae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hyperlink" Target="mailto:stec@dtu.d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denmi@dtu.dk" TargetMode="External"/><Relationship Id="R2ddc15a1b73b4453" Type="http://schemas.microsoft.com/office/2020/10/relationships/intelligence" Target="intelligence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a4d00a1de3cf4541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D87DE4E-1553-43FB-8E24-5FAC455D0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Denys Igorevich Miakota</cp:lastModifiedBy>
  <cp:revision>182</cp:revision>
  <dcterms:created xsi:type="dcterms:W3CDTF">2024-01-24T16:23:00Z</dcterms:created>
  <dcterms:modified xsi:type="dcterms:W3CDTF">2024-02-26T13:24:00Z</dcterms:modified>
</cp:coreProperties>
</file>